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2078769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21107F" w:rsidRDefault="000C3987" w:rsidP="004B005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</w:t>
      </w:r>
      <w:r w:rsidR="00C54E2F">
        <w:rPr>
          <w:lang w:val="uk-UA"/>
        </w:rPr>
        <w:t xml:space="preserve"> </w:t>
      </w:r>
      <w:r w:rsidR="00CD1C2A" w:rsidRPr="00CD1C2A">
        <w:rPr>
          <w:u w:val="single"/>
          <w:lang w:val="uk-UA"/>
        </w:rPr>
        <w:t xml:space="preserve"> 12</w:t>
      </w:r>
      <w:r w:rsidR="00C54E2F">
        <w:rPr>
          <w:u w:val="single"/>
          <w:lang w:val="uk-UA"/>
        </w:rPr>
        <w:t xml:space="preserve"> </w:t>
      </w:r>
      <w:r w:rsidR="00CD1C2A" w:rsidRPr="00CD1C2A">
        <w:rPr>
          <w:u w:val="single"/>
          <w:lang w:val="uk-UA"/>
        </w:rPr>
        <w:t xml:space="preserve"> </w:t>
      </w:r>
      <w:r w:rsidR="00CD1C2A">
        <w:rPr>
          <w:lang w:val="uk-UA"/>
        </w:rPr>
        <w:t>»  _</w:t>
      </w:r>
      <w:r w:rsidR="00C54E2F">
        <w:rPr>
          <w:lang w:val="uk-UA"/>
        </w:rPr>
        <w:t>__</w:t>
      </w:r>
      <w:r w:rsidR="00CD1C2A" w:rsidRPr="00CD1C2A">
        <w:rPr>
          <w:u w:val="single"/>
          <w:lang w:val="uk-UA"/>
        </w:rPr>
        <w:t>08</w:t>
      </w:r>
      <w:r w:rsidR="00631F31">
        <w:rPr>
          <w:lang w:val="uk-UA"/>
        </w:rPr>
        <w:t xml:space="preserve">_____ </w:t>
      </w:r>
      <w:r w:rsidR="00F94BF5">
        <w:rPr>
          <w:lang w:val="uk-UA"/>
        </w:rPr>
        <w:t>2022  №</w:t>
      </w:r>
      <w:r w:rsidR="00CD1C2A">
        <w:rPr>
          <w:lang w:val="uk-UA"/>
        </w:rPr>
        <w:t xml:space="preserve"> </w:t>
      </w:r>
      <w:r w:rsidR="00CD1C2A">
        <w:rPr>
          <w:u w:val="single"/>
          <w:lang w:val="uk-UA"/>
        </w:rPr>
        <w:t>209-р</w:t>
      </w:r>
    </w:p>
    <w:p w:rsidR="004B0050" w:rsidRDefault="004B0050" w:rsidP="004B0050">
      <w:pPr>
        <w:spacing w:before="120"/>
        <w:rPr>
          <w:lang w:val="uk-UA"/>
        </w:rPr>
      </w:pPr>
    </w:p>
    <w:p w:rsidR="00080748" w:rsidRPr="003E0E98" w:rsidRDefault="00631F31" w:rsidP="00631F31">
      <w:pPr>
        <w:ind w:right="4961"/>
        <w:jc w:val="both"/>
        <w:rPr>
          <w:lang w:val="uk-UA"/>
        </w:rPr>
      </w:pPr>
      <w:r w:rsidRPr="00147910">
        <w:rPr>
          <w:lang w:val="uk-UA"/>
        </w:rPr>
        <w:t xml:space="preserve">Про </w:t>
      </w:r>
      <w:r w:rsidR="007469CB">
        <w:rPr>
          <w:lang w:val="uk-UA"/>
        </w:rPr>
        <w:t>визнання таким що втратило чинність</w:t>
      </w:r>
      <w:r>
        <w:rPr>
          <w:lang w:val="uk-UA"/>
        </w:rPr>
        <w:t xml:space="preserve"> розпорядження міського голови від 2</w:t>
      </w:r>
      <w:r w:rsidR="007469CB">
        <w:rPr>
          <w:lang w:val="uk-UA"/>
        </w:rPr>
        <w:t>8</w:t>
      </w:r>
      <w:r>
        <w:rPr>
          <w:lang w:val="uk-UA"/>
        </w:rPr>
        <w:t>.0</w:t>
      </w:r>
      <w:r w:rsidR="007469CB">
        <w:rPr>
          <w:lang w:val="uk-UA"/>
        </w:rPr>
        <w:t>2</w:t>
      </w:r>
      <w:r>
        <w:rPr>
          <w:lang w:val="uk-UA"/>
        </w:rPr>
        <w:t>.202</w:t>
      </w:r>
      <w:r w:rsidR="007469CB">
        <w:rPr>
          <w:lang w:val="uk-UA"/>
        </w:rPr>
        <w:t>2</w:t>
      </w:r>
      <w:r>
        <w:rPr>
          <w:lang w:val="uk-UA"/>
        </w:rPr>
        <w:t xml:space="preserve"> №</w:t>
      </w:r>
      <w:r w:rsidR="007469CB">
        <w:rPr>
          <w:lang w:val="uk-UA"/>
        </w:rPr>
        <w:t>50</w:t>
      </w:r>
      <w:r>
        <w:rPr>
          <w:lang w:val="uk-UA"/>
        </w:rPr>
        <w:t xml:space="preserve">-р </w:t>
      </w:r>
      <w:r w:rsidR="00E76979">
        <w:rPr>
          <w:lang w:val="uk-UA"/>
        </w:rPr>
        <w:t>«Про переведення Южноукраїнської міської територіальної громади на функціонування в умовах особливого періоду»</w:t>
      </w:r>
    </w:p>
    <w:p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EA011B" w:rsidRDefault="00EA011B" w:rsidP="00631F31">
      <w:pPr>
        <w:ind w:firstLine="708"/>
        <w:jc w:val="both"/>
        <w:rPr>
          <w:lang w:val="uk-UA"/>
        </w:rPr>
      </w:pPr>
    </w:p>
    <w:p w:rsidR="00631F31" w:rsidRDefault="00E76979" w:rsidP="00760E5B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631F31">
        <w:rPr>
          <w:lang w:val="uk-UA"/>
        </w:rPr>
        <w:t>Керуючись ч.2, п.п.1,19,20 ч.4 ст.42 Закону України «Про міс</w:t>
      </w:r>
      <w:r w:rsidR="005D0260">
        <w:rPr>
          <w:lang w:val="uk-UA"/>
        </w:rPr>
        <w:t>цеве самоврядування  в Україні»</w:t>
      </w:r>
      <w:r>
        <w:rPr>
          <w:lang w:val="uk-UA"/>
        </w:rPr>
        <w:t xml:space="preserve">, в зв’язку з закінченням використання резерву, відповідно до розпорядження міського голови від 16.07.2021 №198-р «Про затвердження графіку накопичення матеріального резерву Южноукраїнської міської територіальної громади для запобігання надзвичайних ситуацій, ліквідації їх наслідків та визначення місць його розміщення (зберігання)» </w:t>
      </w:r>
      <w:r w:rsidR="00631F31">
        <w:rPr>
          <w:lang w:val="uk-UA"/>
        </w:rPr>
        <w:t>:</w:t>
      </w:r>
    </w:p>
    <w:p w:rsidR="00631F31" w:rsidRDefault="00631F31" w:rsidP="00631F31">
      <w:pPr>
        <w:ind w:firstLine="708"/>
        <w:jc w:val="both"/>
        <w:rPr>
          <w:lang w:val="uk-UA"/>
        </w:rPr>
      </w:pPr>
    </w:p>
    <w:p w:rsidR="00631F31" w:rsidRDefault="00760E5B" w:rsidP="00760E5B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E76979">
        <w:rPr>
          <w:lang w:val="uk-UA"/>
        </w:rPr>
        <w:t xml:space="preserve">      </w:t>
      </w:r>
      <w:r>
        <w:rPr>
          <w:lang w:val="uk-UA"/>
        </w:rPr>
        <w:t xml:space="preserve">   </w:t>
      </w:r>
      <w:r w:rsidR="00631F31">
        <w:rPr>
          <w:lang w:val="uk-UA"/>
        </w:rPr>
        <w:t xml:space="preserve">1. </w:t>
      </w:r>
      <w:r w:rsidR="00EA011B">
        <w:rPr>
          <w:lang w:val="uk-UA"/>
        </w:rPr>
        <w:t>Визнати таким, що втратило чинність розпорядження міського голови від 28.02.2022 №50-р «Про переведення Южноукраїнської міської територіальної громади на функціонування в умовах особливого періоду».</w:t>
      </w:r>
    </w:p>
    <w:p w:rsidR="00631F31" w:rsidRDefault="00631F31" w:rsidP="00631F31">
      <w:pPr>
        <w:jc w:val="both"/>
        <w:rPr>
          <w:lang w:val="uk-UA"/>
        </w:rPr>
      </w:pPr>
    </w:p>
    <w:p w:rsidR="00080748" w:rsidRDefault="00760E5B" w:rsidP="00760E5B">
      <w:pPr>
        <w:snapToGrid w:val="0"/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0463EF" w:rsidRDefault="000463EF" w:rsidP="00080748">
      <w:pPr>
        <w:snapToGrid w:val="0"/>
        <w:ind w:firstLine="709"/>
        <w:jc w:val="both"/>
        <w:rPr>
          <w:lang w:val="uk-UA"/>
        </w:rPr>
      </w:pPr>
    </w:p>
    <w:p w:rsidR="00080748" w:rsidRDefault="00080748" w:rsidP="00080748">
      <w:pPr>
        <w:snapToGrid w:val="0"/>
        <w:ind w:firstLine="567"/>
        <w:jc w:val="both"/>
        <w:rPr>
          <w:lang w:val="uk-UA"/>
        </w:rPr>
      </w:pP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080748" w:rsidRDefault="00080748" w:rsidP="00631F31">
      <w:pPr>
        <w:snapToGrid w:val="0"/>
        <w:jc w:val="both"/>
        <w:rPr>
          <w:lang w:val="uk-UA"/>
        </w:rPr>
      </w:pPr>
      <w:r>
        <w:rPr>
          <w:lang w:val="uk-UA"/>
        </w:rPr>
        <w:t>Секретар міської ради</w:t>
      </w:r>
      <w:r w:rsidR="00631F31">
        <w:rPr>
          <w:lang w:val="uk-UA"/>
        </w:rPr>
        <w:t xml:space="preserve">                              </w:t>
      </w:r>
      <w:r>
        <w:rPr>
          <w:lang w:val="uk-UA"/>
        </w:rPr>
        <w:tab/>
      </w:r>
      <w:r w:rsidR="007064B7">
        <w:rPr>
          <w:lang w:val="uk-UA"/>
        </w:rPr>
        <w:t xml:space="preserve">           </w:t>
      </w:r>
      <w:r>
        <w:rPr>
          <w:lang w:val="uk-UA"/>
        </w:rPr>
        <w:tab/>
      </w:r>
      <w:r>
        <w:rPr>
          <w:lang w:val="uk-UA"/>
        </w:rPr>
        <w:tab/>
      </w:r>
      <w:r w:rsidR="00631F31">
        <w:rPr>
          <w:lang w:val="uk-UA"/>
        </w:rPr>
        <w:t xml:space="preserve">              </w:t>
      </w:r>
      <w:r>
        <w:rPr>
          <w:lang w:val="uk-UA"/>
        </w:rPr>
        <w:t>Олександр АКУЛЕНКО</w:t>
      </w: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080748" w:rsidRDefault="00080748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Pr="00B62AB2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:rsidR="00080748" w:rsidRDefault="00080748" w:rsidP="00080748">
      <w:pPr>
        <w:snapToGrid w:val="0"/>
        <w:jc w:val="both"/>
        <w:rPr>
          <w:sz w:val="18"/>
          <w:szCs w:val="18"/>
          <w:lang w:val="uk-UA"/>
        </w:rPr>
      </w:pPr>
      <w:r w:rsidRPr="002C6289">
        <w:rPr>
          <w:sz w:val="18"/>
          <w:szCs w:val="18"/>
          <w:lang w:val="uk-UA"/>
        </w:rPr>
        <w:t>КУЛІШ</w:t>
      </w:r>
      <w:r w:rsidR="00B95240" w:rsidRPr="00B95240">
        <w:rPr>
          <w:sz w:val="18"/>
          <w:szCs w:val="18"/>
          <w:lang w:val="uk-UA"/>
        </w:rPr>
        <w:t xml:space="preserve"> </w:t>
      </w:r>
      <w:r w:rsidR="00B95240" w:rsidRPr="002C6289">
        <w:rPr>
          <w:sz w:val="18"/>
          <w:szCs w:val="18"/>
          <w:lang w:val="uk-UA"/>
        </w:rPr>
        <w:t>Ірина</w:t>
      </w:r>
    </w:p>
    <w:p w:rsidR="008D0655" w:rsidRDefault="00080748" w:rsidP="00080748">
      <w:pPr>
        <w:snapToGrid w:val="0"/>
        <w:jc w:val="both"/>
        <w:rPr>
          <w:sz w:val="18"/>
          <w:szCs w:val="18"/>
          <w:lang w:val="uk-UA"/>
        </w:rPr>
      </w:pPr>
      <w:r w:rsidRPr="002C6289">
        <w:rPr>
          <w:sz w:val="18"/>
          <w:szCs w:val="18"/>
          <w:lang w:val="uk-UA"/>
        </w:rPr>
        <w:t>5-55-32</w:t>
      </w:r>
    </w:p>
    <w:p w:rsidR="00EA011B" w:rsidRDefault="00EA011B" w:rsidP="00080748">
      <w:pPr>
        <w:snapToGrid w:val="0"/>
        <w:jc w:val="both"/>
        <w:rPr>
          <w:sz w:val="18"/>
          <w:szCs w:val="18"/>
          <w:lang w:val="uk-UA"/>
        </w:rPr>
      </w:pPr>
    </w:p>
    <w:p w:rsidR="00EA011B" w:rsidRDefault="00EA011B" w:rsidP="00080748">
      <w:pPr>
        <w:snapToGrid w:val="0"/>
        <w:jc w:val="both"/>
        <w:rPr>
          <w:sz w:val="18"/>
          <w:szCs w:val="18"/>
          <w:lang w:val="uk-UA"/>
        </w:rPr>
      </w:pPr>
    </w:p>
    <w:p w:rsidR="00EA011B" w:rsidRDefault="00EA011B" w:rsidP="00080748">
      <w:pPr>
        <w:snapToGrid w:val="0"/>
        <w:jc w:val="both"/>
        <w:rPr>
          <w:sz w:val="18"/>
          <w:szCs w:val="18"/>
          <w:lang w:val="uk-UA"/>
        </w:rPr>
      </w:pPr>
    </w:p>
    <w:p w:rsidR="00080748" w:rsidRDefault="00080748" w:rsidP="00F94BF5">
      <w:pPr>
        <w:ind w:right="-1"/>
        <w:rPr>
          <w:lang w:val="uk-UA"/>
        </w:rPr>
      </w:pPr>
      <w:bookmarkStart w:id="0" w:name="_GoBack"/>
      <w:bookmarkEnd w:id="0"/>
    </w:p>
    <w:sectPr w:rsidR="00080748" w:rsidSect="00631F31">
      <w:headerReference w:type="even" r:id="rId9"/>
      <w:headerReference w:type="default" r:id="rId10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89D" w:rsidRDefault="0043789D" w:rsidP="007B17ED">
      <w:r>
        <w:separator/>
      </w:r>
    </w:p>
  </w:endnote>
  <w:endnote w:type="continuationSeparator" w:id="0">
    <w:p w:rsidR="0043789D" w:rsidRDefault="0043789D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89D" w:rsidRDefault="0043789D" w:rsidP="007B17ED">
      <w:r>
        <w:separator/>
      </w:r>
    </w:p>
  </w:footnote>
  <w:footnote w:type="continuationSeparator" w:id="0">
    <w:p w:rsidR="0043789D" w:rsidRDefault="0043789D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Pr="001140EA" w:rsidRDefault="00080748" w:rsidP="001140E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2049C"/>
    <w:rsid w:val="000463EF"/>
    <w:rsid w:val="0007753E"/>
    <w:rsid w:val="00080748"/>
    <w:rsid w:val="000C1407"/>
    <w:rsid w:val="000C3987"/>
    <w:rsid w:val="001350E4"/>
    <w:rsid w:val="00195F8D"/>
    <w:rsid w:val="001A1423"/>
    <w:rsid w:val="001A4B30"/>
    <w:rsid w:val="001D1373"/>
    <w:rsid w:val="0021107F"/>
    <w:rsid w:val="00231DB9"/>
    <w:rsid w:val="00233909"/>
    <w:rsid w:val="00266766"/>
    <w:rsid w:val="00292DD8"/>
    <w:rsid w:val="002B5317"/>
    <w:rsid w:val="002F0789"/>
    <w:rsid w:val="0030030F"/>
    <w:rsid w:val="0032666D"/>
    <w:rsid w:val="00343805"/>
    <w:rsid w:val="0034556C"/>
    <w:rsid w:val="0036285D"/>
    <w:rsid w:val="003634B5"/>
    <w:rsid w:val="00383CA6"/>
    <w:rsid w:val="003909CB"/>
    <w:rsid w:val="003911B1"/>
    <w:rsid w:val="00392C31"/>
    <w:rsid w:val="003E728D"/>
    <w:rsid w:val="00414481"/>
    <w:rsid w:val="004201DA"/>
    <w:rsid w:val="00421B24"/>
    <w:rsid w:val="0043789D"/>
    <w:rsid w:val="00476077"/>
    <w:rsid w:val="004B0050"/>
    <w:rsid w:val="004D652F"/>
    <w:rsid w:val="005229B7"/>
    <w:rsid w:val="0059720A"/>
    <w:rsid w:val="005A1A6C"/>
    <w:rsid w:val="005D0260"/>
    <w:rsid w:val="00611C18"/>
    <w:rsid w:val="00631F31"/>
    <w:rsid w:val="006708A9"/>
    <w:rsid w:val="00674342"/>
    <w:rsid w:val="006C2620"/>
    <w:rsid w:val="006E4D98"/>
    <w:rsid w:val="006F1448"/>
    <w:rsid w:val="007064B7"/>
    <w:rsid w:val="007164F9"/>
    <w:rsid w:val="00720A69"/>
    <w:rsid w:val="00742F4B"/>
    <w:rsid w:val="00746267"/>
    <w:rsid w:val="007469CB"/>
    <w:rsid w:val="00760E5B"/>
    <w:rsid w:val="007617D6"/>
    <w:rsid w:val="007662B1"/>
    <w:rsid w:val="007B17ED"/>
    <w:rsid w:val="007E2ABE"/>
    <w:rsid w:val="0081106A"/>
    <w:rsid w:val="008121D9"/>
    <w:rsid w:val="00836225"/>
    <w:rsid w:val="00861C2D"/>
    <w:rsid w:val="00863EC0"/>
    <w:rsid w:val="00864071"/>
    <w:rsid w:val="008775CC"/>
    <w:rsid w:val="008946BA"/>
    <w:rsid w:val="008D0655"/>
    <w:rsid w:val="008D2B63"/>
    <w:rsid w:val="008D471E"/>
    <w:rsid w:val="008E563B"/>
    <w:rsid w:val="008F3D3D"/>
    <w:rsid w:val="00934F8B"/>
    <w:rsid w:val="00942D53"/>
    <w:rsid w:val="00946076"/>
    <w:rsid w:val="00970AAF"/>
    <w:rsid w:val="00974679"/>
    <w:rsid w:val="00994E22"/>
    <w:rsid w:val="009C7836"/>
    <w:rsid w:val="009E1BB4"/>
    <w:rsid w:val="009E1DC7"/>
    <w:rsid w:val="00A11393"/>
    <w:rsid w:val="00A16612"/>
    <w:rsid w:val="00A86884"/>
    <w:rsid w:val="00B2396B"/>
    <w:rsid w:val="00B34A86"/>
    <w:rsid w:val="00B62AB2"/>
    <w:rsid w:val="00B80415"/>
    <w:rsid w:val="00B85E5F"/>
    <w:rsid w:val="00B93631"/>
    <w:rsid w:val="00B95240"/>
    <w:rsid w:val="00BD3E84"/>
    <w:rsid w:val="00C33DF8"/>
    <w:rsid w:val="00C34D5C"/>
    <w:rsid w:val="00C35175"/>
    <w:rsid w:val="00C54E2F"/>
    <w:rsid w:val="00C63355"/>
    <w:rsid w:val="00C63986"/>
    <w:rsid w:val="00C74B50"/>
    <w:rsid w:val="00C9333F"/>
    <w:rsid w:val="00CA0BA6"/>
    <w:rsid w:val="00CA1AC3"/>
    <w:rsid w:val="00CB251C"/>
    <w:rsid w:val="00CB2C76"/>
    <w:rsid w:val="00CD1C2A"/>
    <w:rsid w:val="00D65007"/>
    <w:rsid w:val="00D844A6"/>
    <w:rsid w:val="00DC3A32"/>
    <w:rsid w:val="00E27100"/>
    <w:rsid w:val="00E346A9"/>
    <w:rsid w:val="00E63D52"/>
    <w:rsid w:val="00E76979"/>
    <w:rsid w:val="00E86CF7"/>
    <w:rsid w:val="00EA011B"/>
    <w:rsid w:val="00ED2D40"/>
    <w:rsid w:val="00F04854"/>
    <w:rsid w:val="00F10170"/>
    <w:rsid w:val="00F15FDC"/>
    <w:rsid w:val="00F2238E"/>
    <w:rsid w:val="00F23CDF"/>
    <w:rsid w:val="00F359FB"/>
    <w:rsid w:val="00F611BA"/>
    <w:rsid w:val="00F87885"/>
    <w:rsid w:val="00F94BF5"/>
    <w:rsid w:val="00FA47A4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40CC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20</cp:revision>
  <cp:lastPrinted>2022-08-11T12:50:00Z</cp:lastPrinted>
  <dcterms:created xsi:type="dcterms:W3CDTF">2022-08-02T06:37:00Z</dcterms:created>
  <dcterms:modified xsi:type="dcterms:W3CDTF">2022-08-15T11:26:00Z</dcterms:modified>
</cp:coreProperties>
</file>